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496928" w14:textId="77777777" w:rsidR="004C17C7" w:rsidRDefault="004C17C7" w:rsidP="004C17C7">
      <w:pPr>
        <w:rPr>
          <w:rFonts w:ascii="楷体" w:eastAsia="楷体" w:hAnsi="楷体" w:hint="eastAsia"/>
          <w:sz w:val="24"/>
          <w:szCs w:val="24"/>
        </w:rPr>
      </w:pPr>
    </w:p>
    <w:p w14:paraId="33A19939" w14:textId="1CD3895D" w:rsidR="004C17C7" w:rsidRDefault="004C17C7" w:rsidP="004C17C7">
      <w:pPr>
        <w:jc w:val="center"/>
        <w:rPr>
          <w:rFonts w:ascii="楷体" w:eastAsia="楷体" w:hAnsi="楷体"/>
          <w:sz w:val="24"/>
          <w:szCs w:val="24"/>
        </w:rPr>
      </w:pPr>
      <w:r w:rsidRPr="004C17C7">
        <w:rPr>
          <w:rFonts w:ascii="楷体" w:eastAsia="楷体" w:hAnsi="楷体"/>
          <w:sz w:val="24"/>
          <w:szCs w:val="24"/>
        </w:rPr>
        <w:t>共绘戏剧影视学科建设新蓝图！</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第23次会议在河北传媒学院召开</w:t>
      </w:r>
    </w:p>
    <w:p w14:paraId="4FBAD751" w14:textId="77777777" w:rsidR="004C17C7" w:rsidRPr="004C17C7" w:rsidRDefault="004C17C7" w:rsidP="004C17C7">
      <w:pPr>
        <w:jc w:val="center"/>
        <w:rPr>
          <w:rFonts w:ascii="楷体" w:eastAsia="楷体" w:hAnsi="楷体" w:hint="eastAsia"/>
          <w:sz w:val="24"/>
          <w:szCs w:val="24"/>
        </w:rPr>
      </w:pPr>
    </w:p>
    <w:p w14:paraId="63200DBA" w14:textId="2B383806" w:rsidR="004C17C7" w:rsidRPr="004C17C7" w:rsidRDefault="004C17C7" w:rsidP="004C17C7">
      <w:pPr>
        <w:ind w:firstLineChars="200" w:firstLine="480"/>
        <w:rPr>
          <w:rFonts w:ascii="楷体" w:eastAsia="楷体" w:hAnsi="楷体"/>
          <w:sz w:val="24"/>
          <w:szCs w:val="24"/>
        </w:rPr>
      </w:pPr>
      <w:r w:rsidRPr="004C17C7">
        <w:rPr>
          <w:rFonts w:ascii="楷体" w:eastAsia="楷体" w:hAnsi="楷体"/>
          <w:sz w:val="24"/>
          <w:szCs w:val="24"/>
        </w:rPr>
        <w:t>4月26日，教育部高等学校戏剧与</w:t>
      </w:r>
      <w:proofErr w:type="gramStart"/>
      <w:r w:rsidRPr="004C17C7">
        <w:rPr>
          <w:rFonts w:ascii="楷体" w:eastAsia="楷体" w:hAnsi="楷体"/>
          <w:sz w:val="24"/>
          <w:szCs w:val="24"/>
        </w:rPr>
        <w:t>影视学类专业</w:t>
      </w:r>
      <w:proofErr w:type="gramEnd"/>
      <w:r w:rsidRPr="004C17C7">
        <w:rPr>
          <w:rFonts w:ascii="楷体" w:eastAsia="楷体" w:hAnsi="楷体"/>
          <w:sz w:val="24"/>
          <w:szCs w:val="24"/>
        </w:rPr>
        <w:t>教学指导委员会（以下</w:t>
      </w:r>
      <w:proofErr w:type="gramStart"/>
      <w:r w:rsidRPr="004C17C7">
        <w:rPr>
          <w:rFonts w:ascii="楷体" w:eastAsia="楷体" w:hAnsi="楷体"/>
          <w:sz w:val="24"/>
          <w:szCs w:val="24"/>
        </w:rPr>
        <w:t>简称教指委</w:t>
      </w:r>
      <w:proofErr w:type="gramEnd"/>
      <w:r w:rsidRPr="004C17C7">
        <w:rPr>
          <w:rFonts w:ascii="楷体" w:eastAsia="楷体" w:hAnsi="楷体"/>
          <w:sz w:val="24"/>
          <w:szCs w:val="24"/>
        </w:rPr>
        <w:t>）第23次会议在河北传媒学院召开。</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主任、北京师范大学艺术教育中心主任、博士生导师周星教授，</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副主任、中央戏剧学院院长郝戎教授，</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副主任、中国戏曲学院副院长冉常建教授，</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秘书长、北京师范大学亚洲与华语电影研究中心执行主任张燕教授，</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委员、河北省文联副主席、河北传媒学院校长、博士生导师李锦云教授等来自全国各地</w:t>
      </w:r>
      <w:proofErr w:type="gramStart"/>
      <w:r w:rsidRPr="004C17C7">
        <w:rPr>
          <w:rFonts w:ascii="楷体" w:eastAsia="楷体" w:hAnsi="楷体"/>
          <w:sz w:val="24"/>
          <w:szCs w:val="24"/>
        </w:rPr>
        <w:t>的教指委</w:t>
      </w:r>
      <w:proofErr w:type="gramEnd"/>
      <w:r w:rsidRPr="004C17C7">
        <w:rPr>
          <w:rFonts w:ascii="楷体" w:eastAsia="楷体" w:hAnsi="楷体"/>
          <w:sz w:val="24"/>
          <w:szCs w:val="24"/>
        </w:rPr>
        <w:t>主任委员、副主任委员、委员以及特邀专家共37人齐聚一堂，共同探讨</w:t>
      </w:r>
      <w:proofErr w:type="gramStart"/>
      <w:r w:rsidRPr="004C17C7">
        <w:rPr>
          <w:rFonts w:ascii="楷体" w:eastAsia="楷体" w:hAnsi="楷体"/>
          <w:sz w:val="24"/>
          <w:szCs w:val="24"/>
        </w:rPr>
        <w:t>数智时代</w:t>
      </w:r>
      <w:proofErr w:type="gramEnd"/>
      <w:r w:rsidRPr="004C17C7">
        <w:rPr>
          <w:rFonts w:ascii="楷体" w:eastAsia="楷体" w:hAnsi="楷体"/>
          <w:sz w:val="24"/>
          <w:szCs w:val="24"/>
        </w:rPr>
        <w:t>与“双新”背景下戏剧与影视学学科专业建设的新路径与新发展。</w:t>
      </w:r>
    </w:p>
    <w:p w14:paraId="33ED2325" w14:textId="77777777" w:rsidR="004C17C7" w:rsidRPr="004C17C7" w:rsidRDefault="004C17C7" w:rsidP="004C17C7">
      <w:pPr>
        <w:ind w:firstLineChars="200" w:firstLine="480"/>
        <w:rPr>
          <w:rFonts w:ascii="楷体" w:eastAsia="楷体" w:hAnsi="楷体"/>
          <w:sz w:val="24"/>
          <w:szCs w:val="24"/>
        </w:rPr>
      </w:pPr>
      <w:r w:rsidRPr="004C17C7">
        <w:rPr>
          <w:rFonts w:ascii="楷体" w:eastAsia="楷体" w:hAnsi="楷体"/>
          <w:sz w:val="24"/>
          <w:szCs w:val="24"/>
        </w:rPr>
        <w:t>开幕式上，</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委员、河北传媒学院校长、博士生导师李锦云教授致辞，对各位委员、专家学者的到来表示热烈欢迎和衷心感谢。</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主任周星教授对过去</w:t>
      </w:r>
      <w:proofErr w:type="gramStart"/>
      <w:r w:rsidRPr="004C17C7">
        <w:rPr>
          <w:rFonts w:ascii="楷体" w:eastAsia="楷体" w:hAnsi="楷体"/>
          <w:sz w:val="24"/>
          <w:szCs w:val="24"/>
        </w:rPr>
        <w:t>7年教指委</w:t>
      </w:r>
      <w:proofErr w:type="gramEnd"/>
      <w:r w:rsidRPr="004C17C7">
        <w:rPr>
          <w:rFonts w:ascii="楷体" w:eastAsia="楷体" w:hAnsi="楷体"/>
          <w:sz w:val="24"/>
          <w:szCs w:val="24"/>
        </w:rPr>
        <w:t>的工作进行了总结，表达了</w:t>
      </w:r>
      <w:proofErr w:type="gramStart"/>
      <w:r w:rsidRPr="004C17C7">
        <w:rPr>
          <w:rFonts w:ascii="楷体" w:eastAsia="楷体" w:hAnsi="楷体"/>
          <w:sz w:val="24"/>
          <w:szCs w:val="24"/>
        </w:rPr>
        <w:t>对教指委</w:t>
      </w:r>
      <w:proofErr w:type="gramEnd"/>
      <w:r w:rsidRPr="004C17C7">
        <w:rPr>
          <w:rFonts w:ascii="楷体" w:eastAsia="楷体" w:hAnsi="楷体"/>
          <w:sz w:val="24"/>
          <w:szCs w:val="24"/>
        </w:rPr>
        <w:t>同仁们的感谢和对河北传媒学院未来发展的美好祝愿。</w:t>
      </w:r>
    </w:p>
    <w:p w14:paraId="682EBFE2" w14:textId="77777777" w:rsidR="004C17C7" w:rsidRPr="004C17C7" w:rsidRDefault="004C17C7" w:rsidP="004C17C7">
      <w:pPr>
        <w:rPr>
          <w:rFonts w:ascii="楷体" w:eastAsia="楷体" w:hAnsi="楷体"/>
          <w:sz w:val="24"/>
          <w:szCs w:val="24"/>
        </w:rPr>
      </w:pPr>
      <w:r w:rsidRPr="004C17C7">
        <w:rPr>
          <w:rFonts w:ascii="楷体" w:eastAsia="楷体" w:hAnsi="楷体"/>
          <w:sz w:val="24"/>
          <w:szCs w:val="24"/>
        </w:rPr>
        <w:t>会议设置了主旨论坛和三场专家论坛，主旨论坛由张燕教授主持。</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副主任、中央戏剧学院院长郝戎教授首先</w:t>
      </w:r>
      <w:proofErr w:type="gramStart"/>
      <w:r w:rsidRPr="004C17C7">
        <w:rPr>
          <w:rFonts w:ascii="楷体" w:eastAsia="楷体" w:hAnsi="楷体"/>
          <w:sz w:val="24"/>
          <w:szCs w:val="24"/>
        </w:rPr>
        <w:t>作主</w:t>
      </w:r>
      <w:proofErr w:type="gramEnd"/>
      <w:r w:rsidRPr="004C17C7">
        <w:rPr>
          <w:rFonts w:ascii="楷体" w:eastAsia="楷体" w:hAnsi="楷体"/>
          <w:sz w:val="24"/>
          <w:szCs w:val="24"/>
        </w:rPr>
        <w:t>旨报告，着重通过剖析虚拟仿真技术的舞台应用前景，介绍中央戏剧学院在智能艺术空间与数字戏剧领域的战略布局，勾勒戏剧艺术形态革新方向；</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副主任、中国戏曲学院副院长冉常建教授的发言以围棋的三个阶段布局为引，回顾总结了</w:t>
      </w:r>
      <w:proofErr w:type="gramStart"/>
      <w:r w:rsidRPr="004C17C7">
        <w:rPr>
          <w:rFonts w:ascii="楷体" w:eastAsia="楷体" w:hAnsi="楷体"/>
          <w:sz w:val="24"/>
          <w:szCs w:val="24"/>
        </w:rPr>
        <w:t>本届教指委</w:t>
      </w:r>
      <w:proofErr w:type="gramEnd"/>
      <w:r w:rsidRPr="004C17C7">
        <w:rPr>
          <w:rFonts w:ascii="楷体" w:eastAsia="楷体" w:hAnsi="楷体"/>
          <w:sz w:val="24"/>
          <w:szCs w:val="24"/>
        </w:rPr>
        <w:t>的工作，并借人机博弈说明数字技术对于戏剧</w:t>
      </w:r>
      <w:proofErr w:type="gramStart"/>
      <w:r w:rsidRPr="004C17C7">
        <w:rPr>
          <w:rFonts w:ascii="楷体" w:eastAsia="楷体" w:hAnsi="楷体"/>
          <w:sz w:val="24"/>
          <w:szCs w:val="24"/>
        </w:rPr>
        <w:t>影视学类课程</w:t>
      </w:r>
      <w:proofErr w:type="gramEnd"/>
      <w:r w:rsidRPr="004C17C7">
        <w:rPr>
          <w:rFonts w:ascii="楷体" w:eastAsia="楷体" w:hAnsi="楷体"/>
          <w:sz w:val="24"/>
          <w:szCs w:val="24"/>
        </w:rPr>
        <w:t>、学科建设理念与教材的影响，强调了影视学科面临的挑战与机遇；</w:t>
      </w:r>
      <w:proofErr w:type="gramStart"/>
      <w:r w:rsidRPr="004C17C7">
        <w:rPr>
          <w:rFonts w:ascii="楷体" w:eastAsia="楷体" w:hAnsi="楷体"/>
          <w:sz w:val="24"/>
          <w:szCs w:val="24"/>
        </w:rPr>
        <w:t>教指委</w:t>
      </w:r>
      <w:proofErr w:type="gramEnd"/>
      <w:r w:rsidRPr="004C17C7">
        <w:rPr>
          <w:rFonts w:ascii="楷体" w:eastAsia="楷体" w:hAnsi="楷体"/>
          <w:sz w:val="24"/>
          <w:szCs w:val="24"/>
        </w:rPr>
        <w:t>主任周星教授的主旨发言从人工智能赋能教育、教师教材建设、双一流课程与专业建设、人才培养思路等五大领域展开系统阐释。强调要关注人工智能技术的发展，并将其融入教学中，以适应未来的教育趋势。同时，重点结合“审美与向善”艺术大讲堂、课程</w:t>
      </w:r>
      <w:proofErr w:type="gramStart"/>
      <w:r w:rsidRPr="004C17C7">
        <w:rPr>
          <w:rFonts w:ascii="楷体" w:eastAsia="楷体" w:hAnsi="楷体"/>
          <w:sz w:val="24"/>
          <w:szCs w:val="24"/>
        </w:rPr>
        <w:t>思政项目</w:t>
      </w:r>
      <w:proofErr w:type="gramEnd"/>
      <w:r w:rsidRPr="004C17C7">
        <w:rPr>
          <w:rFonts w:ascii="楷体" w:eastAsia="楷体" w:hAnsi="楷体"/>
          <w:sz w:val="24"/>
          <w:szCs w:val="24"/>
        </w:rPr>
        <w:t>对人才培养的思考进行阐述，并结合</w:t>
      </w:r>
      <w:proofErr w:type="gramStart"/>
      <w:r w:rsidRPr="004C17C7">
        <w:rPr>
          <w:rFonts w:ascii="楷体" w:eastAsia="楷体" w:hAnsi="楷体"/>
          <w:sz w:val="24"/>
          <w:szCs w:val="24"/>
        </w:rPr>
        <w:t>教指委职能</w:t>
      </w:r>
      <w:proofErr w:type="gramEnd"/>
      <w:r w:rsidRPr="004C17C7">
        <w:rPr>
          <w:rFonts w:ascii="楷体" w:eastAsia="楷体" w:hAnsi="楷体"/>
          <w:sz w:val="24"/>
          <w:szCs w:val="24"/>
        </w:rPr>
        <w:t>定位，对教师发展机制、教材评审标准、专业课程建设等重要方面</w:t>
      </w:r>
      <w:proofErr w:type="gramStart"/>
      <w:r w:rsidRPr="004C17C7">
        <w:rPr>
          <w:rFonts w:ascii="楷体" w:eastAsia="楷体" w:hAnsi="楷体"/>
          <w:sz w:val="24"/>
          <w:szCs w:val="24"/>
        </w:rPr>
        <w:t>作出</w:t>
      </w:r>
      <w:proofErr w:type="gramEnd"/>
      <w:r w:rsidRPr="004C17C7">
        <w:rPr>
          <w:rFonts w:ascii="楷体" w:eastAsia="楷体" w:hAnsi="楷体"/>
          <w:sz w:val="24"/>
          <w:szCs w:val="24"/>
        </w:rPr>
        <w:t>前瞻性思考，为学科创新发展提供实施框架。</w:t>
      </w:r>
    </w:p>
    <w:p w14:paraId="0C513F33" w14:textId="77777777" w:rsidR="004C17C7" w:rsidRPr="004C17C7" w:rsidRDefault="004C17C7" w:rsidP="004C17C7">
      <w:pPr>
        <w:ind w:firstLineChars="200" w:firstLine="480"/>
        <w:rPr>
          <w:rFonts w:ascii="楷体" w:eastAsia="楷体" w:hAnsi="楷体"/>
          <w:sz w:val="24"/>
          <w:szCs w:val="24"/>
        </w:rPr>
      </w:pPr>
      <w:r w:rsidRPr="004C17C7">
        <w:rPr>
          <w:rFonts w:ascii="楷体" w:eastAsia="楷体" w:hAnsi="楷体"/>
          <w:sz w:val="24"/>
          <w:szCs w:val="24"/>
        </w:rPr>
        <w:t>三场专家论坛专家们分别围绕学科发展、专业建设、产教融合等议题展开研讨。李锦云校长就影视教育系统性变革发表了具有前瞻性和建设性的论述。她指出，在教育、科技、人才支撑中国式现代化建设的背景下，影视教育需全面革新。李校长强调，影视教育在使命任务上要培养有国际视野、能讲好中国故事、传播中国声音的人才；人才培养目标要重塑，增强针对性与个性化；培养方式需打破产教壁垒，整合资源强化实践；教育技术要加速转型，合理运用新技术并应对新问题；还要推动师资队伍转型，打造高素质师资。李校长的发言引发了与会专家的关注与思考，为各高校在数</w:t>
      </w:r>
      <w:proofErr w:type="gramStart"/>
      <w:r w:rsidRPr="004C17C7">
        <w:rPr>
          <w:rFonts w:ascii="楷体" w:eastAsia="楷体" w:hAnsi="楷体"/>
          <w:sz w:val="24"/>
          <w:szCs w:val="24"/>
        </w:rPr>
        <w:t>智时代</w:t>
      </w:r>
      <w:proofErr w:type="gramEnd"/>
      <w:r w:rsidRPr="004C17C7">
        <w:rPr>
          <w:rFonts w:ascii="楷体" w:eastAsia="楷体" w:hAnsi="楷体"/>
          <w:sz w:val="24"/>
          <w:szCs w:val="24"/>
        </w:rPr>
        <w:t>推进戏剧与影视学专业人才培养模式创新提供了有益参考。</w:t>
      </w:r>
    </w:p>
    <w:p w14:paraId="1A8C67E2" w14:textId="77777777" w:rsidR="004C17C7" w:rsidRPr="004C17C7" w:rsidRDefault="004C17C7" w:rsidP="004C17C7">
      <w:pPr>
        <w:rPr>
          <w:rFonts w:ascii="楷体" w:eastAsia="楷体" w:hAnsi="楷体"/>
          <w:sz w:val="24"/>
          <w:szCs w:val="24"/>
        </w:rPr>
      </w:pPr>
      <w:r w:rsidRPr="004C17C7">
        <w:rPr>
          <w:rFonts w:ascii="楷体" w:eastAsia="楷体" w:hAnsi="楷体"/>
          <w:sz w:val="24"/>
          <w:szCs w:val="24"/>
        </w:rPr>
        <w:t>4月27日，会议还分别举办了青年学者论坛和河传青年教师科研辅导活动，对拓展学术思维、提升青年教师科研能力起到很好的促进作用。</w:t>
      </w:r>
    </w:p>
    <w:p w14:paraId="767F86AF" w14:textId="77777777" w:rsidR="004C17C7" w:rsidRPr="004C17C7" w:rsidRDefault="004C17C7" w:rsidP="004C17C7">
      <w:pPr>
        <w:rPr>
          <w:rFonts w:ascii="楷体" w:eastAsia="楷体" w:hAnsi="楷体"/>
          <w:sz w:val="24"/>
          <w:szCs w:val="24"/>
        </w:rPr>
      </w:pPr>
      <w:r w:rsidRPr="004C17C7">
        <w:rPr>
          <w:rFonts w:ascii="楷体" w:eastAsia="楷体" w:hAnsi="楷体"/>
          <w:sz w:val="24"/>
          <w:szCs w:val="24"/>
        </w:rPr>
        <w:t>本次会议的成功举办，为全国高校戏剧与影视学学科专业建设搭建了交流合作的平台，对推动</w:t>
      </w:r>
      <w:proofErr w:type="gramStart"/>
      <w:r w:rsidRPr="004C17C7">
        <w:rPr>
          <w:rFonts w:ascii="楷体" w:eastAsia="楷体" w:hAnsi="楷体"/>
          <w:sz w:val="24"/>
          <w:szCs w:val="24"/>
        </w:rPr>
        <w:t>数智时代</w:t>
      </w:r>
      <w:proofErr w:type="gramEnd"/>
      <w:r w:rsidRPr="004C17C7">
        <w:rPr>
          <w:rFonts w:ascii="楷体" w:eastAsia="楷体" w:hAnsi="楷体"/>
          <w:sz w:val="24"/>
          <w:szCs w:val="24"/>
        </w:rPr>
        <w:t>与“双新”背景下戏剧与影视学学科专业的创新发展具有重要意义。</w:t>
      </w:r>
    </w:p>
    <w:p w14:paraId="6738BF7B" w14:textId="77777777" w:rsidR="00617F61" w:rsidRPr="004C17C7" w:rsidRDefault="00617F61">
      <w:pPr>
        <w:rPr>
          <w:rFonts w:hint="eastAsia"/>
          <w:sz w:val="24"/>
          <w:szCs w:val="24"/>
        </w:rPr>
      </w:pPr>
    </w:p>
    <w:sectPr w:rsidR="00617F61" w:rsidRPr="004C17C7" w:rsidSect="003E40A5">
      <w:pgSz w:w="16838" w:h="11906" w:orient="landscape" w:code="9"/>
      <w:pgMar w:top="1576" w:right="1440" w:bottom="1463"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HorizontalSpacing w:val="105"/>
  <w:drawingGridVerticalSpacing w:val="156"/>
  <w:displayHorizontalDrawingGridEvery w:val="2"/>
  <w:displayVerticalDrawingGridEvery w:val="2"/>
  <w:characterSpacingControl w:val="doNotCompress"/>
  <w:compat>
    <w:useFELayout/>
    <w:compatSetting w:name="compatibilityMode" w:uri="http://schemas.microsoft.com/office/word" w:val="12"/>
    <w:compatSetting w:name="useWord2013TrackBottomHyphenation" w:uri="http://schemas.microsoft.com/office/word" w:val="1"/>
  </w:compat>
  <w:rsids>
    <w:rsidRoot w:val="004C17C7"/>
    <w:rsid w:val="003E40A5"/>
    <w:rsid w:val="004A5240"/>
    <w:rsid w:val="004C17C7"/>
    <w:rsid w:val="00617F61"/>
    <w:rsid w:val="00842F24"/>
    <w:rsid w:val="008E26D7"/>
    <w:rsid w:val="00D627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9D6AE"/>
  <w15:chartTrackingRefBased/>
  <w15:docId w15:val="{C04ED272-D830-48B4-9330-9339C77AD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4C17C7"/>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C17C7"/>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C17C7"/>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C17C7"/>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C17C7"/>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rsid w:val="004C17C7"/>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C17C7"/>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C17C7"/>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4C17C7"/>
    <w:pPr>
      <w:keepNext/>
      <w:keepLines/>
      <w:outlineLvl w:val="8"/>
    </w:pPr>
    <w:rPr>
      <w:rFonts w:eastAsiaTheme="majorEastAsia" w:cstheme="majorBidi"/>
      <w:color w:val="595959" w:themeColor="text1" w:themeTint="A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C17C7"/>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C17C7"/>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C17C7"/>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C17C7"/>
    <w:rPr>
      <w:rFonts w:cstheme="majorBidi"/>
      <w:color w:val="2F5496" w:themeColor="accent1" w:themeShade="BF"/>
      <w:sz w:val="28"/>
      <w:szCs w:val="28"/>
    </w:rPr>
  </w:style>
  <w:style w:type="character" w:customStyle="1" w:styleId="50">
    <w:name w:val="标题 5 字符"/>
    <w:basedOn w:val="a0"/>
    <w:link w:val="5"/>
    <w:uiPriority w:val="9"/>
    <w:semiHidden/>
    <w:rsid w:val="004C17C7"/>
    <w:rPr>
      <w:rFonts w:cstheme="majorBidi"/>
      <w:color w:val="2F5496" w:themeColor="accent1" w:themeShade="BF"/>
      <w:sz w:val="24"/>
      <w:szCs w:val="24"/>
    </w:rPr>
  </w:style>
  <w:style w:type="character" w:customStyle="1" w:styleId="60">
    <w:name w:val="标题 6 字符"/>
    <w:basedOn w:val="a0"/>
    <w:link w:val="6"/>
    <w:uiPriority w:val="9"/>
    <w:semiHidden/>
    <w:rsid w:val="004C17C7"/>
    <w:rPr>
      <w:rFonts w:cstheme="majorBidi"/>
      <w:b/>
      <w:bCs/>
      <w:color w:val="2F5496" w:themeColor="accent1" w:themeShade="BF"/>
    </w:rPr>
  </w:style>
  <w:style w:type="character" w:customStyle="1" w:styleId="70">
    <w:name w:val="标题 7 字符"/>
    <w:basedOn w:val="a0"/>
    <w:link w:val="7"/>
    <w:uiPriority w:val="9"/>
    <w:semiHidden/>
    <w:rsid w:val="004C17C7"/>
    <w:rPr>
      <w:rFonts w:cstheme="majorBidi"/>
      <w:b/>
      <w:bCs/>
      <w:color w:val="595959" w:themeColor="text1" w:themeTint="A6"/>
    </w:rPr>
  </w:style>
  <w:style w:type="character" w:customStyle="1" w:styleId="80">
    <w:name w:val="标题 8 字符"/>
    <w:basedOn w:val="a0"/>
    <w:link w:val="8"/>
    <w:uiPriority w:val="9"/>
    <w:semiHidden/>
    <w:rsid w:val="004C17C7"/>
    <w:rPr>
      <w:rFonts w:cstheme="majorBidi"/>
      <w:color w:val="595959" w:themeColor="text1" w:themeTint="A6"/>
    </w:rPr>
  </w:style>
  <w:style w:type="character" w:customStyle="1" w:styleId="90">
    <w:name w:val="标题 9 字符"/>
    <w:basedOn w:val="a0"/>
    <w:link w:val="9"/>
    <w:uiPriority w:val="9"/>
    <w:semiHidden/>
    <w:rsid w:val="004C17C7"/>
    <w:rPr>
      <w:rFonts w:eastAsiaTheme="majorEastAsia" w:cstheme="majorBidi"/>
      <w:color w:val="595959" w:themeColor="text1" w:themeTint="A6"/>
    </w:rPr>
  </w:style>
  <w:style w:type="paragraph" w:styleId="a3">
    <w:name w:val="Title"/>
    <w:basedOn w:val="a"/>
    <w:next w:val="a"/>
    <w:link w:val="a4"/>
    <w:uiPriority w:val="10"/>
    <w:qFormat/>
    <w:rsid w:val="004C17C7"/>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C17C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C17C7"/>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C17C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C17C7"/>
    <w:pPr>
      <w:spacing w:before="160" w:after="160"/>
      <w:jc w:val="center"/>
    </w:pPr>
    <w:rPr>
      <w:i/>
      <w:iCs/>
      <w:color w:val="404040" w:themeColor="text1" w:themeTint="BF"/>
    </w:rPr>
  </w:style>
  <w:style w:type="character" w:customStyle="1" w:styleId="a8">
    <w:name w:val="引用 字符"/>
    <w:basedOn w:val="a0"/>
    <w:link w:val="a7"/>
    <w:uiPriority w:val="29"/>
    <w:rsid w:val="004C17C7"/>
    <w:rPr>
      <w:i/>
      <w:iCs/>
      <w:color w:val="404040" w:themeColor="text1" w:themeTint="BF"/>
    </w:rPr>
  </w:style>
  <w:style w:type="paragraph" w:styleId="a9">
    <w:name w:val="List Paragraph"/>
    <w:basedOn w:val="a"/>
    <w:uiPriority w:val="34"/>
    <w:qFormat/>
    <w:rsid w:val="004C17C7"/>
    <w:pPr>
      <w:ind w:left="720"/>
      <w:contextualSpacing/>
    </w:pPr>
  </w:style>
  <w:style w:type="character" w:styleId="aa">
    <w:name w:val="Intense Emphasis"/>
    <w:basedOn w:val="a0"/>
    <w:uiPriority w:val="21"/>
    <w:qFormat/>
    <w:rsid w:val="004C17C7"/>
    <w:rPr>
      <w:i/>
      <w:iCs/>
      <w:color w:val="2F5496" w:themeColor="accent1" w:themeShade="BF"/>
    </w:rPr>
  </w:style>
  <w:style w:type="paragraph" w:styleId="ab">
    <w:name w:val="Intense Quote"/>
    <w:basedOn w:val="a"/>
    <w:next w:val="a"/>
    <w:link w:val="ac"/>
    <w:uiPriority w:val="30"/>
    <w:qFormat/>
    <w:rsid w:val="004C17C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C17C7"/>
    <w:rPr>
      <w:i/>
      <w:iCs/>
      <w:color w:val="2F5496" w:themeColor="accent1" w:themeShade="BF"/>
    </w:rPr>
  </w:style>
  <w:style w:type="character" w:styleId="ad">
    <w:name w:val="Intense Reference"/>
    <w:basedOn w:val="a0"/>
    <w:uiPriority w:val="32"/>
    <w:qFormat/>
    <w:rsid w:val="004C17C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6410">
      <w:bodyDiv w:val="1"/>
      <w:marLeft w:val="0"/>
      <w:marRight w:val="0"/>
      <w:marTop w:val="0"/>
      <w:marBottom w:val="0"/>
      <w:divBdr>
        <w:top w:val="none" w:sz="0" w:space="0" w:color="auto"/>
        <w:left w:val="none" w:sz="0" w:space="0" w:color="auto"/>
        <w:bottom w:val="none" w:sz="0" w:space="0" w:color="auto"/>
        <w:right w:val="none" w:sz="0" w:space="0" w:color="auto"/>
      </w:divBdr>
    </w:div>
    <w:div w:id="67198128">
      <w:bodyDiv w:val="1"/>
      <w:marLeft w:val="0"/>
      <w:marRight w:val="0"/>
      <w:marTop w:val="0"/>
      <w:marBottom w:val="0"/>
      <w:divBdr>
        <w:top w:val="none" w:sz="0" w:space="0" w:color="auto"/>
        <w:left w:val="none" w:sz="0" w:space="0" w:color="auto"/>
        <w:bottom w:val="none" w:sz="0" w:space="0" w:color="auto"/>
        <w:right w:val="none" w:sz="0" w:space="0" w:color="auto"/>
      </w:divBdr>
    </w:div>
    <w:div w:id="221798000">
      <w:bodyDiv w:val="1"/>
      <w:marLeft w:val="0"/>
      <w:marRight w:val="0"/>
      <w:marTop w:val="0"/>
      <w:marBottom w:val="0"/>
      <w:divBdr>
        <w:top w:val="none" w:sz="0" w:space="0" w:color="auto"/>
        <w:left w:val="none" w:sz="0" w:space="0" w:color="auto"/>
        <w:bottom w:val="none" w:sz="0" w:space="0" w:color="auto"/>
        <w:right w:val="none" w:sz="0" w:space="0" w:color="auto"/>
      </w:divBdr>
    </w:div>
    <w:div w:id="248855396">
      <w:bodyDiv w:val="1"/>
      <w:marLeft w:val="0"/>
      <w:marRight w:val="0"/>
      <w:marTop w:val="0"/>
      <w:marBottom w:val="0"/>
      <w:divBdr>
        <w:top w:val="none" w:sz="0" w:space="0" w:color="auto"/>
        <w:left w:val="none" w:sz="0" w:space="0" w:color="auto"/>
        <w:bottom w:val="none" w:sz="0" w:space="0" w:color="auto"/>
        <w:right w:val="none" w:sz="0" w:space="0" w:color="auto"/>
      </w:divBdr>
    </w:div>
    <w:div w:id="529955728">
      <w:bodyDiv w:val="1"/>
      <w:marLeft w:val="0"/>
      <w:marRight w:val="0"/>
      <w:marTop w:val="0"/>
      <w:marBottom w:val="0"/>
      <w:divBdr>
        <w:top w:val="none" w:sz="0" w:space="0" w:color="auto"/>
        <w:left w:val="none" w:sz="0" w:space="0" w:color="auto"/>
        <w:bottom w:val="none" w:sz="0" w:space="0" w:color="auto"/>
        <w:right w:val="none" w:sz="0" w:space="0" w:color="auto"/>
      </w:divBdr>
    </w:div>
    <w:div w:id="882522039">
      <w:bodyDiv w:val="1"/>
      <w:marLeft w:val="0"/>
      <w:marRight w:val="0"/>
      <w:marTop w:val="0"/>
      <w:marBottom w:val="0"/>
      <w:divBdr>
        <w:top w:val="none" w:sz="0" w:space="0" w:color="auto"/>
        <w:left w:val="none" w:sz="0" w:space="0" w:color="auto"/>
        <w:bottom w:val="none" w:sz="0" w:space="0" w:color="auto"/>
        <w:right w:val="none" w:sz="0" w:space="0" w:color="auto"/>
      </w:divBdr>
    </w:div>
    <w:div w:id="912157926">
      <w:bodyDiv w:val="1"/>
      <w:marLeft w:val="0"/>
      <w:marRight w:val="0"/>
      <w:marTop w:val="0"/>
      <w:marBottom w:val="0"/>
      <w:divBdr>
        <w:top w:val="none" w:sz="0" w:space="0" w:color="auto"/>
        <w:left w:val="none" w:sz="0" w:space="0" w:color="auto"/>
        <w:bottom w:val="none" w:sz="0" w:space="0" w:color="auto"/>
        <w:right w:val="none" w:sz="0" w:space="0" w:color="auto"/>
      </w:divBdr>
    </w:div>
    <w:div w:id="1077705353">
      <w:bodyDiv w:val="1"/>
      <w:marLeft w:val="0"/>
      <w:marRight w:val="0"/>
      <w:marTop w:val="0"/>
      <w:marBottom w:val="0"/>
      <w:divBdr>
        <w:top w:val="none" w:sz="0" w:space="0" w:color="auto"/>
        <w:left w:val="none" w:sz="0" w:space="0" w:color="auto"/>
        <w:bottom w:val="none" w:sz="0" w:space="0" w:color="auto"/>
        <w:right w:val="none" w:sz="0" w:space="0" w:color="auto"/>
      </w:divBdr>
    </w:div>
    <w:div w:id="1179544992">
      <w:bodyDiv w:val="1"/>
      <w:marLeft w:val="0"/>
      <w:marRight w:val="0"/>
      <w:marTop w:val="0"/>
      <w:marBottom w:val="0"/>
      <w:divBdr>
        <w:top w:val="none" w:sz="0" w:space="0" w:color="auto"/>
        <w:left w:val="none" w:sz="0" w:space="0" w:color="auto"/>
        <w:bottom w:val="none" w:sz="0" w:space="0" w:color="auto"/>
        <w:right w:val="none" w:sz="0" w:space="0" w:color="auto"/>
      </w:divBdr>
    </w:div>
    <w:div w:id="1374961382">
      <w:bodyDiv w:val="1"/>
      <w:marLeft w:val="0"/>
      <w:marRight w:val="0"/>
      <w:marTop w:val="0"/>
      <w:marBottom w:val="0"/>
      <w:divBdr>
        <w:top w:val="none" w:sz="0" w:space="0" w:color="auto"/>
        <w:left w:val="none" w:sz="0" w:space="0" w:color="auto"/>
        <w:bottom w:val="none" w:sz="0" w:space="0" w:color="auto"/>
        <w:right w:val="none" w:sz="0" w:space="0" w:color="auto"/>
      </w:divBdr>
    </w:div>
    <w:div w:id="1485850834">
      <w:bodyDiv w:val="1"/>
      <w:marLeft w:val="0"/>
      <w:marRight w:val="0"/>
      <w:marTop w:val="0"/>
      <w:marBottom w:val="0"/>
      <w:divBdr>
        <w:top w:val="none" w:sz="0" w:space="0" w:color="auto"/>
        <w:left w:val="none" w:sz="0" w:space="0" w:color="auto"/>
        <w:bottom w:val="none" w:sz="0" w:space="0" w:color="auto"/>
        <w:right w:val="none" w:sz="0" w:space="0" w:color="auto"/>
      </w:divBdr>
    </w:div>
    <w:div w:id="1539590713">
      <w:bodyDiv w:val="1"/>
      <w:marLeft w:val="0"/>
      <w:marRight w:val="0"/>
      <w:marTop w:val="0"/>
      <w:marBottom w:val="0"/>
      <w:divBdr>
        <w:top w:val="none" w:sz="0" w:space="0" w:color="auto"/>
        <w:left w:val="none" w:sz="0" w:space="0" w:color="auto"/>
        <w:bottom w:val="none" w:sz="0" w:space="0" w:color="auto"/>
        <w:right w:val="none" w:sz="0" w:space="0" w:color="auto"/>
      </w:divBdr>
    </w:div>
    <w:div w:id="1702822203">
      <w:bodyDiv w:val="1"/>
      <w:marLeft w:val="0"/>
      <w:marRight w:val="0"/>
      <w:marTop w:val="0"/>
      <w:marBottom w:val="0"/>
      <w:divBdr>
        <w:top w:val="none" w:sz="0" w:space="0" w:color="auto"/>
        <w:left w:val="none" w:sz="0" w:space="0" w:color="auto"/>
        <w:bottom w:val="none" w:sz="0" w:space="0" w:color="auto"/>
        <w:right w:val="none" w:sz="0" w:space="0" w:color="auto"/>
      </w:divBdr>
    </w:div>
    <w:div w:id="195409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188</Words>
  <Characters>1075</Characters>
  <Application>Microsoft Office Word</Application>
  <DocSecurity>0</DocSecurity>
  <Lines>8</Lines>
  <Paragraphs>2</Paragraphs>
  <ScaleCrop>false</ScaleCrop>
  <Company/>
  <LinksUpToDate>false</LinksUpToDate>
  <CharactersWithSpaces>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 古</dc:creator>
  <cp:keywords/>
  <dc:description/>
  <cp:lastModifiedBy>文 古</cp:lastModifiedBy>
  <cp:revision>1</cp:revision>
  <dcterms:created xsi:type="dcterms:W3CDTF">2025-04-29T02:46:00Z</dcterms:created>
  <dcterms:modified xsi:type="dcterms:W3CDTF">2025-04-29T02:52:00Z</dcterms:modified>
</cp:coreProperties>
</file>